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B2" w:rsidRPr="005F47B2" w:rsidRDefault="005F47B2" w:rsidP="005F47B2">
      <w:pPr>
        <w:widowControl w:val="0"/>
        <w:tabs>
          <w:tab w:val="left" w:pos="4848"/>
        </w:tabs>
        <w:suppressAutoHyphens/>
        <w:spacing w:after="0" w:line="36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Прокурору г. N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проживающего по адресу: г. </w:t>
      </w: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val="en-US" w:eastAsia="hi-IN" w:bidi="hi-IN"/>
        </w:rPr>
        <w:t>N</w:t>
      </w: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, ул. Ивановская, д. Х 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об устранении нарушения права на обеспечение 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лекарственным препаратом пирфенидон бесплатно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12.07.2015 года я обратился в Поликлинику № Х г. </w:t>
      </w:r>
      <w:r w:rsidRPr="005F47B2">
        <w:rPr>
          <w:rFonts w:ascii="Arial" w:eastAsia="SimSun" w:hAnsi="Arial" w:cs="Arial"/>
          <w:kern w:val="1"/>
          <w:sz w:val="26"/>
          <w:szCs w:val="26"/>
          <w:lang w:val="en-US" w:eastAsia="hi-IN" w:bidi="hi-IN"/>
        </w:rPr>
        <w:t>N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за медицинской помощью в связи с плохим самочувствием. После назначенных врачом исследований и обследования мне был поставлен ряд диагнозов и назначено лечение, которое мне не помогло в течение двух месяцев. Мое состояние ухудшалось, я понимал, что меня лечат от чего другого. После этого я обратился . После этого я обратился в </w:t>
      </w:r>
      <w:r w:rsidRPr="005F47B2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t>ФГБУ Научно-исследовательский институт пульмонологии ФМБА России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, где мне был поставлен диагноз идиопатический </w:t>
      </w:r>
      <w:proofErr w:type="spellStart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фиброзирующий</w:t>
      </w:r>
      <w:proofErr w:type="spellEnd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альвеолит</w:t>
      </w:r>
      <w:proofErr w:type="spellEnd"/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, 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и для его лечения был назначен ряд лекарственных препаратов, включая пирфенидон.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Врачебная комиссия поликлиники № Х подтвердила это назначение,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однако Министерство здравоохранения Х области в своем ответе мне сообщило, что поскольку препарат пирфенидон не входит в перечни ЖНВЛП, включая территориальный, а так же не входит в 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Распоряжением Правительства РФ от 30 декабря 2014 г. №2782-р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- то я не имею права на его получение.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Я с этим не согласен, и моя позиция подтверждается, в частности,   решением российских судов. Например, 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Апелляционным определением Верховного Суда Республики Татарстан от 19.03.2015 по делу N 33-4017/2015 (Требование: О возложении обязанности обеспечить лекарственным препаратом. Обстоятельства: Ответчик отказал истцу в предоставлении спорного препарата, сославшись на то, что данный препарат не входит в Перечень лекарственных средств. Решение: Требование удовлетворено, поскольку употребление спорного препарата для истца является жизненно 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необходимым, таким образом, истец имеет право на получение лекарственного средства за счет средств регионального бюджета.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Медицинскую помощь без необходимых лекарств, назначенных врачом (а пирфенидон был мне назначен высшим федеральным научным учреждением России), нельзя считать помощью.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Согласно </w:t>
      </w:r>
      <w:r w:rsidRPr="005F47B2">
        <w:rPr>
          <w:rFonts w:ascii="Arial" w:eastAsia="SimSun" w:hAnsi="Arial" w:cs="Arial"/>
          <w:kern w:val="1"/>
          <w:sz w:val="24"/>
          <w:szCs w:val="26"/>
          <w:lang w:eastAsia="hi-IN" w:bidi="hi-IN"/>
        </w:rPr>
        <w:t>п</w:t>
      </w:r>
      <w:r w:rsidRPr="005F47B2">
        <w:rPr>
          <w:rFonts w:ascii="Arial" w:eastAsia="SimSun" w:hAnsi="Arial" w:cs="Arial"/>
          <w:kern w:val="1"/>
          <w:sz w:val="26"/>
          <w:szCs w:val="20"/>
          <w:lang w:eastAsia="hi-IN" w:bidi="hi-IN"/>
        </w:rPr>
        <w:t>.5 ст. 37 ФЗ РФ №323 от 21.11.2011. «Об основах охраны здоровья граждан» н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допускается в случае наличия медицинских показаний (индивидуальной непереносимости, по жизненным показаниям) </w:t>
      </w: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по решению врачебной комиссии. 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Болезнь угрожает состоянию моего организма и моей жизни, то есть имеются жизненные показания в назначении мне необходимого лекарства.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5F47B2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  <w:t>На сайте производителя сказано</w:t>
      </w:r>
      <w:r w:rsidRPr="005F47B2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vertAlign w:val="superscript"/>
          <w:lang w:eastAsia="hi-IN" w:bidi="hi-IN"/>
        </w:rPr>
        <w:footnoteReference w:id="1"/>
      </w:r>
      <w:r w:rsidRPr="005F47B2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  <w:t>, что «Объединенный анализ данных трех исследований III фазы – ASCEND, CAPACITY I и CAPACITY II – показал снижение риска смерти на 38% после лечения препаратом Эсбриет на протяжении до двух лет».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5F47B2">
        <w:rPr>
          <w:rFonts w:ascii="Arial" w:eastAsia="SimSun" w:hAnsi="Arial" w:cs="Arial"/>
          <w:bCs/>
          <w:color w:val="000000"/>
          <w:kern w:val="1"/>
          <w:sz w:val="26"/>
          <w:szCs w:val="26"/>
          <w:bdr w:val="none" w:sz="0" w:space="0" w:color="auto" w:frame="1"/>
          <w:lang w:eastAsia="hi-IN" w:bidi="hi-IN"/>
        </w:rPr>
        <w:t>Таким образом, решение врачебной комиссии является правовым основанием для обеспечения меня необходимым лекарством, которое субъект РФ обязан выполнить во избежание моей преждевременной смерти.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Например, в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 соответствии с 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/>
        </w:rPr>
        <w:t xml:space="preserve">пунктом 7 части 2 статьи 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5F47B2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>п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ри осуществлении закупок лекарственных препаратов, необходимых пациенту при наличии медицинских показаний (индивидуальная непереносимость, по жизненным показаниям) </w:t>
      </w: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по решению врачебной комиссии,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которое фиксируется в </w:t>
      </w: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>медицинских документах пациента и журнале врачебной комиссии, заказчик вправе осуществлять закупку лекарственных препаратов путем проведения запроса предложений, указав в соответствующей документации торговые наименования рекомендованных лекарственных средств.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Принять меры к обеспечению меня медицинской помощью, включая лекарственное обеспечение </w:t>
      </w:r>
      <w:proofErr w:type="spellStart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пирфенидоном</w:t>
      </w:r>
      <w:proofErr w:type="spellEnd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бесплатно в необходимом (назначенном мне) объеме. Для чего: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1. Вынести представление на имя Министра здравоохранения Х области об устранении нарушенного права на оказание мне медицинской помощи.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2. В случае отказа от обеспечения меня </w:t>
      </w:r>
      <w:proofErr w:type="spellStart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пирфенидоном</w:t>
      </w:r>
      <w:proofErr w:type="spellEnd"/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возбудить уголовное дело по ст. 293 УК РФ, против Министра здравоохранения Х области.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5F47B2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5F47B2" w:rsidRPr="005F47B2" w:rsidRDefault="005F47B2" w:rsidP="005F47B2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8724D9" w:rsidRDefault="0066393B">
      <w:bookmarkStart w:id="0" w:name="_GoBack"/>
      <w:bookmarkEnd w:id="0"/>
    </w:p>
    <w:sectPr w:rsidR="008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3B" w:rsidRDefault="0066393B" w:rsidP="005F47B2">
      <w:pPr>
        <w:spacing w:after="0" w:line="240" w:lineRule="auto"/>
      </w:pPr>
      <w:r>
        <w:separator/>
      </w:r>
    </w:p>
  </w:endnote>
  <w:endnote w:type="continuationSeparator" w:id="0">
    <w:p w:rsidR="0066393B" w:rsidRDefault="0066393B" w:rsidP="005F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3B" w:rsidRDefault="0066393B" w:rsidP="005F47B2">
      <w:pPr>
        <w:spacing w:after="0" w:line="240" w:lineRule="auto"/>
      </w:pPr>
      <w:r>
        <w:separator/>
      </w:r>
    </w:p>
  </w:footnote>
  <w:footnote w:type="continuationSeparator" w:id="0">
    <w:p w:rsidR="0066393B" w:rsidRDefault="0066393B" w:rsidP="005F47B2">
      <w:pPr>
        <w:spacing w:after="0" w:line="240" w:lineRule="auto"/>
      </w:pPr>
      <w:r>
        <w:continuationSeparator/>
      </w:r>
    </w:p>
  </w:footnote>
  <w:footnote w:id="1">
    <w:p w:rsidR="005F47B2" w:rsidRDefault="005F47B2" w:rsidP="005F47B2">
      <w:pPr>
        <w:pStyle w:val="a3"/>
      </w:pPr>
      <w:r>
        <w:rPr>
          <w:rStyle w:val="a6"/>
        </w:rPr>
        <w:footnoteRef/>
      </w:r>
      <w:r>
        <w:t xml:space="preserve"> </w:t>
      </w:r>
      <w:hyperlink r:id="rId1" w:history="1">
        <w:r w:rsidRPr="00CA2192">
          <w:rPr>
            <w:rStyle w:val="a5"/>
            <w:lang w:eastAsia="hi-IN" w:bidi="hi-IN"/>
          </w:rPr>
          <w:t>http://www.roche.ru/home/prjess-zjentr/news/news-2015-09-29.html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2"/>
    <w:rsid w:val="000C6839"/>
    <w:rsid w:val="005F47B2"/>
    <w:rsid w:val="0066393B"/>
    <w:rsid w:val="00A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7EDD-B249-4B34-A5CE-8817B4E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47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7B2"/>
    <w:rPr>
      <w:sz w:val="20"/>
      <w:szCs w:val="20"/>
    </w:rPr>
  </w:style>
  <w:style w:type="character" w:styleId="a5">
    <w:name w:val="Hyperlink"/>
    <w:rsid w:val="005F47B2"/>
    <w:rPr>
      <w:color w:val="000080"/>
      <w:u w:val="single"/>
      <w:lang/>
    </w:rPr>
  </w:style>
  <w:style w:type="character" w:styleId="a6">
    <w:name w:val="footnote reference"/>
    <w:rsid w:val="005F4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e.ru/home/prjess-zjentr/news/news-2015-09-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3888</Characters>
  <Application>Microsoft Office Word</Application>
  <DocSecurity>0</DocSecurity>
  <Lines>56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2017-04-16T21:09:00Z</dcterms:created>
  <dcterms:modified xsi:type="dcterms:W3CDTF">2017-04-16T21:10:00Z</dcterms:modified>
</cp:coreProperties>
</file>